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596" w:rsidRDefault="004A7D5E">
      <w:pPr>
        <w:pStyle w:val="a4"/>
        <w:jc w:val="left"/>
        <w:rPr>
          <w:rFonts w:ascii="宋体" w:hAnsi="宋体"/>
          <w:b w:val="0"/>
          <w:sz w:val="24"/>
          <w:szCs w:val="24"/>
        </w:rPr>
      </w:pPr>
      <w:r>
        <w:rPr>
          <w:rFonts w:ascii="宋体" w:hAnsi="宋体" w:hint="eastAsia"/>
          <w:b w:val="0"/>
          <w:sz w:val="24"/>
          <w:szCs w:val="24"/>
        </w:rPr>
        <w:t>附件：</w:t>
      </w:r>
    </w:p>
    <w:p w:rsidR="001C5596" w:rsidRDefault="004A7D5E">
      <w:pPr>
        <w:pStyle w:val="a3"/>
      </w:pPr>
      <w:r>
        <w:rPr>
          <w:rFonts w:hint="eastAsia"/>
        </w:rPr>
        <w:t>暑期实验室开放情况表</w:t>
      </w:r>
    </w:p>
    <w:p w:rsidR="001C5596" w:rsidRDefault="004A7D5E">
      <w:pPr>
        <w:rPr>
          <w:rFonts w:ascii="Calibri" w:eastAsia="宋体" w:hAnsi="Calibri" w:cs="Times New Roman"/>
          <w:sz w:val="24"/>
        </w:rPr>
      </w:pPr>
      <w:r>
        <w:rPr>
          <w:rFonts w:ascii="Calibri" w:eastAsia="宋体" w:hAnsi="Calibri" w:cs="Times New Roman" w:hint="eastAsia"/>
          <w:sz w:val="24"/>
        </w:rPr>
        <w:t>所在学院（盖章）：</w:t>
      </w:r>
    </w:p>
    <w:tbl>
      <w:tblPr>
        <w:tblW w:w="14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560"/>
        <w:gridCol w:w="991"/>
        <w:gridCol w:w="1883"/>
        <w:gridCol w:w="935"/>
        <w:gridCol w:w="1195"/>
        <w:gridCol w:w="2783"/>
        <w:gridCol w:w="1391"/>
        <w:gridCol w:w="1565"/>
        <w:gridCol w:w="1848"/>
      </w:tblGrid>
      <w:tr w:rsidR="001C5596">
        <w:tc>
          <w:tcPr>
            <w:tcW w:w="534" w:type="dxa"/>
            <w:vAlign w:val="center"/>
          </w:tcPr>
          <w:p w:rsidR="001C5596" w:rsidRDefault="004A7D5E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序号</w:t>
            </w:r>
          </w:p>
        </w:tc>
        <w:tc>
          <w:tcPr>
            <w:tcW w:w="1560" w:type="dxa"/>
            <w:vAlign w:val="center"/>
          </w:tcPr>
          <w:p w:rsidR="001C5596" w:rsidRDefault="004A7D5E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实验室名称</w:t>
            </w:r>
          </w:p>
        </w:tc>
        <w:tc>
          <w:tcPr>
            <w:tcW w:w="991" w:type="dxa"/>
            <w:vAlign w:val="center"/>
          </w:tcPr>
          <w:p w:rsidR="001C5596" w:rsidRDefault="004A7D5E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楼号及房间号</w:t>
            </w:r>
          </w:p>
        </w:tc>
        <w:tc>
          <w:tcPr>
            <w:tcW w:w="1883" w:type="dxa"/>
            <w:vAlign w:val="center"/>
          </w:tcPr>
          <w:p w:rsidR="001C5596" w:rsidRDefault="004A7D5E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开放时间</w:t>
            </w:r>
          </w:p>
        </w:tc>
        <w:tc>
          <w:tcPr>
            <w:tcW w:w="935" w:type="dxa"/>
            <w:vAlign w:val="center"/>
          </w:tcPr>
          <w:p w:rsidR="001C5596" w:rsidRDefault="004A7D5E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开放用途</w:t>
            </w:r>
          </w:p>
        </w:tc>
        <w:tc>
          <w:tcPr>
            <w:tcW w:w="1195" w:type="dxa"/>
            <w:vAlign w:val="center"/>
          </w:tcPr>
          <w:p w:rsidR="001C5596" w:rsidRDefault="004A7D5E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是否存在</w:t>
            </w:r>
            <w:proofErr w:type="gramStart"/>
            <w:r>
              <w:rPr>
                <w:rFonts w:ascii="仿宋" w:eastAsia="仿宋" w:hAnsi="仿宋" w:cs="Times New Roman" w:hint="eastAsia"/>
                <w:sz w:val="24"/>
              </w:rPr>
              <w:t>危化品</w:t>
            </w:r>
            <w:proofErr w:type="gramEnd"/>
          </w:p>
        </w:tc>
        <w:tc>
          <w:tcPr>
            <w:tcW w:w="2783" w:type="dxa"/>
            <w:vAlign w:val="center"/>
          </w:tcPr>
          <w:p w:rsidR="001C5596" w:rsidRDefault="004A7D5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特殊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危化品种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>类</w:t>
            </w:r>
          </w:p>
          <w:p w:rsidR="001C5596" w:rsidRDefault="004A7D5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及数量</w:t>
            </w:r>
          </w:p>
        </w:tc>
        <w:tc>
          <w:tcPr>
            <w:tcW w:w="1391" w:type="dxa"/>
            <w:vAlign w:val="center"/>
          </w:tcPr>
          <w:p w:rsidR="001C5596" w:rsidRDefault="004A7D5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是否存在</w:t>
            </w:r>
          </w:p>
          <w:p w:rsidR="001C5596" w:rsidRDefault="004A7D5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安全隐患</w:t>
            </w:r>
          </w:p>
        </w:tc>
        <w:tc>
          <w:tcPr>
            <w:tcW w:w="1565" w:type="dxa"/>
            <w:vAlign w:val="center"/>
          </w:tcPr>
          <w:p w:rsidR="001C5596" w:rsidRDefault="004A7D5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安全责任</w:t>
            </w:r>
            <w:r>
              <w:rPr>
                <w:rFonts w:ascii="仿宋" w:eastAsia="仿宋" w:hAnsi="仿宋" w:cs="Times New Roman" w:hint="eastAsia"/>
                <w:sz w:val="24"/>
              </w:rPr>
              <w:t>人</w:t>
            </w:r>
          </w:p>
        </w:tc>
        <w:tc>
          <w:tcPr>
            <w:tcW w:w="1848" w:type="dxa"/>
            <w:vAlign w:val="center"/>
          </w:tcPr>
          <w:p w:rsidR="001C5596" w:rsidRDefault="004A7D5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</w:t>
            </w:r>
          </w:p>
        </w:tc>
      </w:tr>
      <w:tr w:rsidR="001C5596">
        <w:tc>
          <w:tcPr>
            <w:tcW w:w="534" w:type="dxa"/>
            <w:vAlign w:val="center"/>
          </w:tcPr>
          <w:p w:rsidR="001C5596" w:rsidRDefault="001C5596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1C5596" w:rsidRDefault="001C5596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991" w:type="dxa"/>
            <w:vAlign w:val="center"/>
          </w:tcPr>
          <w:p w:rsidR="001C5596" w:rsidRDefault="001C5596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883" w:type="dxa"/>
            <w:vAlign w:val="center"/>
          </w:tcPr>
          <w:p w:rsidR="001C5596" w:rsidRDefault="001C5596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935" w:type="dxa"/>
            <w:vAlign w:val="center"/>
          </w:tcPr>
          <w:p w:rsidR="001C5596" w:rsidRDefault="001C5596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195" w:type="dxa"/>
            <w:vAlign w:val="center"/>
          </w:tcPr>
          <w:p w:rsidR="001C5596" w:rsidRDefault="001C5596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2783" w:type="dxa"/>
            <w:vAlign w:val="center"/>
          </w:tcPr>
          <w:p w:rsidR="001C5596" w:rsidRDefault="001C5596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391" w:type="dxa"/>
            <w:vAlign w:val="center"/>
          </w:tcPr>
          <w:p w:rsidR="001C5596" w:rsidRDefault="001C5596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565" w:type="dxa"/>
            <w:vAlign w:val="center"/>
          </w:tcPr>
          <w:p w:rsidR="001C5596" w:rsidRDefault="001C5596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848" w:type="dxa"/>
            <w:vAlign w:val="center"/>
          </w:tcPr>
          <w:p w:rsidR="001C5596" w:rsidRDefault="001C5596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1C5596">
        <w:tc>
          <w:tcPr>
            <w:tcW w:w="534" w:type="dxa"/>
            <w:vAlign w:val="center"/>
          </w:tcPr>
          <w:p w:rsidR="001C5596" w:rsidRDefault="001C5596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1C5596" w:rsidRDefault="001C5596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991" w:type="dxa"/>
            <w:vAlign w:val="center"/>
          </w:tcPr>
          <w:p w:rsidR="001C5596" w:rsidRDefault="001C5596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883" w:type="dxa"/>
            <w:vAlign w:val="center"/>
          </w:tcPr>
          <w:p w:rsidR="001C5596" w:rsidRDefault="001C5596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935" w:type="dxa"/>
            <w:vAlign w:val="center"/>
          </w:tcPr>
          <w:p w:rsidR="001C5596" w:rsidRDefault="001C5596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195" w:type="dxa"/>
            <w:vAlign w:val="center"/>
          </w:tcPr>
          <w:p w:rsidR="001C5596" w:rsidRDefault="001C5596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2783" w:type="dxa"/>
            <w:vAlign w:val="center"/>
          </w:tcPr>
          <w:p w:rsidR="001C5596" w:rsidRDefault="001C5596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391" w:type="dxa"/>
            <w:vAlign w:val="center"/>
          </w:tcPr>
          <w:p w:rsidR="001C5596" w:rsidRDefault="001C5596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565" w:type="dxa"/>
            <w:vAlign w:val="center"/>
          </w:tcPr>
          <w:p w:rsidR="001C5596" w:rsidRDefault="001C5596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848" w:type="dxa"/>
            <w:vAlign w:val="center"/>
          </w:tcPr>
          <w:p w:rsidR="001C5596" w:rsidRDefault="001C5596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1C5596">
        <w:tc>
          <w:tcPr>
            <w:tcW w:w="534" w:type="dxa"/>
            <w:vAlign w:val="center"/>
          </w:tcPr>
          <w:p w:rsidR="001C5596" w:rsidRDefault="001C5596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1C5596" w:rsidRDefault="001C5596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991" w:type="dxa"/>
            <w:vAlign w:val="center"/>
          </w:tcPr>
          <w:p w:rsidR="001C5596" w:rsidRDefault="001C5596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883" w:type="dxa"/>
            <w:vAlign w:val="center"/>
          </w:tcPr>
          <w:p w:rsidR="001C5596" w:rsidRDefault="001C5596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935" w:type="dxa"/>
            <w:vAlign w:val="center"/>
          </w:tcPr>
          <w:p w:rsidR="001C5596" w:rsidRDefault="001C5596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195" w:type="dxa"/>
            <w:vAlign w:val="center"/>
          </w:tcPr>
          <w:p w:rsidR="001C5596" w:rsidRDefault="001C5596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2783" w:type="dxa"/>
            <w:vAlign w:val="center"/>
          </w:tcPr>
          <w:p w:rsidR="001C5596" w:rsidRDefault="001C5596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391" w:type="dxa"/>
            <w:vAlign w:val="center"/>
          </w:tcPr>
          <w:p w:rsidR="001C5596" w:rsidRDefault="001C5596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565" w:type="dxa"/>
            <w:vAlign w:val="center"/>
          </w:tcPr>
          <w:p w:rsidR="001C5596" w:rsidRDefault="001C5596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848" w:type="dxa"/>
            <w:vAlign w:val="center"/>
          </w:tcPr>
          <w:p w:rsidR="001C5596" w:rsidRDefault="001C5596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1C5596">
        <w:tc>
          <w:tcPr>
            <w:tcW w:w="534" w:type="dxa"/>
            <w:vAlign w:val="center"/>
          </w:tcPr>
          <w:p w:rsidR="001C5596" w:rsidRDefault="001C5596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1C5596" w:rsidRDefault="001C5596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991" w:type="dxa"/>
            <w:vAlign w:val="center"/>
          </w:tcPr>
          <w:p w:rsidR="001C5596" w:rsidRDefault="001C5596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883" w:type="dxa"/>
            <w:vAlign w:val="center"/>
          </w:tcPr>
          <w:p w:rsidR="001C5596" w:rsidRDefault="001C5596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935" w:type="dxa"/>
            <w:vAlign w:val="center"/>
          </w:tcPr>
          <w:p w:rsidR="001C5596" w:rsidRDefault="001C5596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195" w:type="dxa"/>
            <w:vAlign w:val="center"/>
          </w:tcPr>
          <w:p w:rsidR="001C5596" w:rsidRDefault="001C5596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2783" w:type="dxa"/>
            <w:vAlign w:val="center"/>
          </w:tcPr>
          <w:p w:rsidR="001C5596" w:rsidRDefault="001C5596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391" w:type="dxa"/>
            <w:vAlign w:val="center"/>
          </w:tcPr>
          <w:p w:rsidR="001C5596" w:rsidRDefault="001C5596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565" w:type="dxa"/>
            <w:vAlign w:val="center"/>
          </w:tcPr>
          <w:p w:rsidR="001C5596" w:rsidRDefault="001C5596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848" w:type="dxa"/>
            <w:vAlign w:val="center"/>
          </w:tcPr>
          <w:p w:rsidR="001C5596" w:rsidRDefault="001C5596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1C5596">
        <w:tc>
          <w:tcPr>
            <w:tcW w:w="534" w:type="dxa"/>
            <w:vAlign w:val="center"/>
          </w:tcPr>
          <w:p w:rsidR="001C5596" w:rsidRDefault="001C5596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1C5596" w:rsidRDefault="001C5596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991" w:type="dxa"/>
            <w:vAlign w:val="center"/>
          </w:tcPr>
          <w:p w:rsidR="001C5596" w:rsidRDefault="001C5596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883" w:type="dxa"/>
            <w:vAlign w:val="center"/>
          </w:tcPr>
          <w:p w:rsidR="001C5596" w:rsidRDefault="001C5596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935" w:type="dxa"/>
            <w:vAlign w:val="center"/>
          </w:tcPr>
          <w:p w:rsidR="001C5596" w:rsidRDefault="001C5596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195" w:type="dxa"/>
            <w:vAlign w:val="center"/>
          </w:tcPr>
          <w:p w:rsidR="001C5596" w:rsidRDefault="001C5596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2783" w:type="dxa"/>
            <w:vAlign w:val="center"/>
          </w:tcPr>
          <w:p w:rsidR="001C5596" w:rsidRDefault="001C5596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391" w:type="dxa"/>
            <w:vAlign w:val="center"/>
          </w:tcPr>
          <w:p w:rsidR="001C5596" w:rsidRDefault="001C5596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565" w:type="dxa"/>
            <w:vAlign w:val="center"/>
          </w:tcPr>
          <w:p w:rsidR="001C5596" w:rsidRDefault="001C5596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848" w:type="dxa"/>
            <w:vAlign w:val="center"/>
          </w:tcPr>
          <w:p w:rsidR="001C5596" w:rsidRDefault="001C5596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1C5596">
        <w:tc>
          <w:tcPr>
            <w:tcW w:w="534" w:type="dxa"/>
            <w:vAlign w:val="center"/>
          </w:tcPr>
          <w:p w:rsidR="001C5596" w:rsidRDefault="001C5596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1C5596" w:rsidRDefault="001C5596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991" w:type="dxa"/>
            <w:vAlign w:val="center"/>
          </w:tcPr>
          <w:p w:rsidR="001C5596" w:rsidRDefault="001C5596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883" w:type="dxa"/>
            <w:vAlign w:val="center"/>
          </w:tcPr>
          <w:p w:rsidR="001C5596" w:rsidRDefault="001C5596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935" w:type="dxa"/>
            <w:vAlign w:val="center"/>
          </w:tcPr>
          <w:p w:rsidR="001C5596" w:rsidRDefault="001C5596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195" w:type="dxa"/>
            <w:vAlign w:val="center"/>
          </w:tcPr>
          <w:p w:rsidR="001C5596" w:rsidRDefault="001C5596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2783" w:type="dxa"/>
            <w:vAlign w:val="center"/>
          </w:tcPr>
          <w:p w:rsidR="001C5596" w:rsidRDefault="001C5596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391" w:type="dxa"/>
            <w:vAlign w:val="center"/>
          </w:tcPr>
          <w:p w:rsidR="001C5596" w:rsidRDefault="001C5596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565" w:type="dxa"/>
            <w:vAlign w:val="center"/>
          </w:tcPr>
          <w:p w:rsidR="001C5596" w:rsidRDefault="001C5596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848" w:type="dxa"/>
            <w:vAlign w:val="center"/>
          </w:tcPr>
          <w:p w:rsidR="001C5596" w:rsidRDefault="001C5596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1C5596">
        <w:tc>
          <w:tcPr>
            <w:tcW w:w="534" w:type="dxa"/>
            <w:vAlign w:val="center"/>
          </w:tcPr>
          <w:p w:rsidR="001C5596" w:rsidRDefault="001C5596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1C5596" w:rsidRDefault="001C5596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991" w:type="dxa"/>
            <w:vAlign w:val="center"/>
          </w:tcPr>
          <w:p w:rsidR="001C5596" w:rsidRDefault="001C5596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883" w:type="dxa"/>
            <w:vAlign w:val="center"/>
          </w:tcPr>
          <w:p w:rsidR="001C5596" w:rsidRDefault="001C5596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935" w:type="dxa"/>
            <w:vAlign w:val="center"/>
          </w:tcPr>
          <w:p w:rsidR="001C5596" w:rsidRDefault="001C5596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195" w:type="dxa"/>
            <w:vAlign w:val="center"/>
          </w:tcPr>
          <w:p w:rsidR="001C5596" w:rsidRDefault="001C5596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2783" w:type="dxa"/>
            <w:vAlign w:val="center"/>
          </w:tcPr>
          <w:p w:rsidR="001C5596" w:rsidRDefault="001C5596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391" w:type="dxa"/>
            <w:vAlign w:val="center"/>
          </w:tcPr>
          <w:p w:rsidR="001C5596" w:rsidRDefault="001C5596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565" w:type="dxa"/>
            <w:vAlign w:val="center"/>
          </w:tcPr>
          <w:p w:rsidR="001C5596" w:rsidRDefault="001C5596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848" w:type="dxa"/>
            <w:vAlign w:val="center"/>
          </w:tcPr>
          <w:p w:rsidR="001C5596" w:rsidRDefault="001C5596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1C5596">
        <w:tc>
          <w:tcPr>
            <w:tcW w:w="534" w:type="dxa"/>
            <w:vAlign w:val="center"/>
          </w:tcPr>
          <w:p w:rsidR="001C5596" w:rsidRDefault="001C5596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1C5596" w:rsidRDefault="001C5596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991" w:type="dxa"/>
            <w:vAlign w:val="center"/>
          </w:tcPr>
          <w:p w:rsidR="001C5596" w:rsidRDefault="001C5596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883" w:type="dxa"/>
            <w:vAlign w:val="center"/>
          </w:tcPr>
          <w:p w:rsidR="001C5596" w:rsidRDefault="001C5596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935" w:type="dxa"/>
            <w:vAlign w:val="center"/>
          </w:tcPr>
          <w:p w:rsidR="001C5596" w:rsidRDefault="001C5596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195" w:type="dxa"/>
            <w:vAlign w:val="center"/>
          </w:tcPr>
          <w:p w:rsidR="001C5596" w:rsidRDefault="001C5596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2783" w:type="dxa"/>
            <w:vAlign w:val="center"/>
          </w:tcPr>
          <w:p w:rsidR="001C5596" w:rsidRDefault="001C5596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391" w:type="dxa"/>
            <w:vAlign w:val="center"/>
          </w:tcPr>
          <w:p w:rsidR="001C5596" w:rsidRDefault="001C5596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565" w:type="dxa"/>
            <w:vAlign w:val="center"/>
          </w:tcPr>
          <w:p w:rsidR="001C5596" w:rsidRDefault="001C5596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848" w:type="dxa"/>
            <w:vAlign w:val="center"/>
          </w:tcPr>
          <w:p w:rsidR="001C5596" w:rsidRDefault="001C5596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</w:tr>
    </w:tbl>
    <w:p w:rsidR="001C5596" w:rsidRDefault="004A7D5E">
      <w:pPr>
        <w:spacing w:line="360" w:lineRule="auto"/>
        <w:rPr>
          <w:rFonts w:ascii="仿宋" w:eastAsia="仿宋" w:hAnsi="仿宋" w:cs="Times New Roman"/>
          <w:sz w:val="28"/>
          <w:szCs w:val="28"/>
        </w:rPr>
      </w:pPr>
      <w:r>
        <w:rPr>
          <w:rFonts w:ascii="Calibri" w:eastAsia="宋体" w:hAnsi="Calibri" w:cs="Times New Roman" w:hint="eastAsia"/>
        </w:rPr>
        <w:t>填表人（签字）：</w:t>
      </w:r>
      <w:r>
        <w:rPr>
          <w:rFonts w:ascii="Calibri" w:eastAsia="宋体" w:hAnsi="Calibri" w:cs="Times New Roman" w:hint="eastAsia"/>
        </w:rPr>
        <w:t xml:space="preserve">                     </w:t>
      </w:r>
      <w:r>
        <w:rPr>
          <w:rFonts w:ascii="Calibri" w:eastAsia="宋体" w:hAnsi="Calibri" w:cs="Times New Roman" w:hint="eastAsia"/>
        </w:rPr>
        <w:t>院长（签字）：</w:t>
      </w:r>
    </w:p>
    <w:p w:rsidR="001C5596" w:rsidRDefault="004A7D5E">
      <w:pPr>
        <w:spacing w:line="360" w:lineRule="auto"/>
        <w:rPr>
          <w:rFonts w:ascii="Calibri" w:eastAsia="宋体" w:hAnsi="Calibri" w:cs="Times New Roman"/>
        </w:rPr>
      </w:pPr>
      <w:r>
        <w:rPr>
          <w:rFonts w:ascii="宋体" w:hAnsi="宋体" w:hint="eastAsia"/>
          <w:sz w:val="24"/>
        </w:rPr>
        <w:t xml:space="preserve">                              </w:t>
      </w:r>
      <w:r>
        <w:rPr>
          <w:rFonts w:ascii="Calibri" w:eastAsia="宋体" w:hAnsi="Calibri" w:cs="Times New Roman" w:hint="eastAsia"/>
        </w:rPr>
        <w:t xml:space="preserve">  </w:t>
      </w:r>
      <w:r>
        <w:rPr>
          <w:rFonts w:ascii="Calibri" w:eastAsia="宋体" w:hAnsi="Calibri" w:cs="Times New Roman" w:hint="eastAsia"/>
        </w:rPr>
        <w:t>书记（签字）：</w:t>
      </w:r>
    </w:p>
    <w:p w:rsidR="001C5596" w:rsidRDefault="004A7D5E">
      <w:pPr>
        <w:spacing w:line="360" w:lineRule="auto"/>
        <w:rPr>
          <w:rFonts w:ascii="Calibri" w:eastAsia="宋体" w:hAnsi="Calibri" w:cs="Times New Roman"/>
        </w:rPr>
      </w:pPr>
      <w:r>
        <w:rPr>
          <w:rFonts w:ascii="Calibri" w:eastAsia="宋体" w:hAnsi="Calibri" w:cs="Times New Roman" w:hint="eastAsia"/>
        </w:rPr>
        <w:t xml:space="preserve">                                    </w:t>
      </w:r>
      <w:r>
        <w:rPr>
          <w:rFonts w:ascii="Calibri" w:eastAsia="宋体" w:hAnsi="Calibri" w:cs="Times New Roman" w:hint="eastAsia"/>
        </w:rPr>
        <w:t>分管实验室副院长（签字）：</w:t>
      </w:r>
      <w:r>
        <w:rPr>
          <w:rFonts w:ascii="Calibri" w:eastAsia="宋体" w:hAnsi="Calibri" w:cs="Times New Roman" w:hint="eastAsia"/>
        </w:rPr>
        <w:t xml:space="preserve">    </w:t>
      </w:r>
    </w:p>
    <w:p w:rsidR="001C5596" w:rsidRDefault="004A7D5E">
      <w:pPr>
        <w:spacing w:line="360" w:lineRule="auto"/>
        <w:rPr>
          <w:rFonts w:ascii="Calibri" w:eastAsia="宋体" w:hAnsi="Calibri" w:cs="Times New Roman"/>
        </w:rPr>
      </w:pPr>
      <w:r>
        <w:rPr>
          <w:rFonts w:ascii="Calibri" w:eastAsia="宋体" w:hAnsi="Calibri" w:cs="Times New Roman" w:hint="eastAsia"/>
        </w:rPr>
        <w:t xml:space="preserve">  </w:t>
      </w:r>
    </w:p>
    <w:p w:rsidR="001C5596" w:rsidRDefault="004A7D5E">
      <w:pPr>
        <w:rPr>
          <w:rFonts w:ascii="Calibri" w:eastAsia="宋体" w:hAnsi="Calibri" w:cs="Times New Roman"/>
        </w:rPr>
      </w:pPr>
      <w:r>
        <w:rPr>
          <w:rFonts w:ascii="Calibri" w:eastAsia="宋体" w:hAnsi="Calibri" w:cs="Times New Roman" w:hint="eastAsia"/>
        </w:rPr>
        <w:t>注：特殊</w:t>
      </w:r>
      <w:proofErr w:type="gramStart"/>
      <w:r>
        <w:rPr>
          <w:rFonts w:ascii="Calibri" w:eastAsia="宋体" w:hAnsi="Calibri" w:cs="Times New Roman" w:hint="eastAsia"/>
        </w:rPr>
        <w:t>危化品种</w:t>
      </w:r>
      <w:proofErr w:type="gramEnd"/>
      <w:r>
        <w:rPr>
          <w:rFonts w:ascii="Calibri" w:eastAsia="宋体" w:hAnsi="Calibri" w:cs="Times New Roman" w:hint="eastAsia"/>
        </w:rPr>
        <w:t>类分为管制类、剧毒、高腐蚀、易爆品四类。特殊</w:t>
      </w:r>
      <w:proofErr w:type="gramStart"/>
      <w:r>
        <w:rPr>
          <w:rFonts w:ascii="Calibri" w:eastAsia="宋体" w:hAnsi="Calibri" w:cs="Times New Roman" w:hint="eastAsia"/>
        </w:rPr>
        <w:t>危化品</w:t>
      </w:r>
      <w:proofErr w:type="gramEnd"/>
      <w:r>
        <w:rPr>
          <w:rFonts w:ascii="Calibri" w:eastAsia="宋体" w:hAnsi="Calibri" w:cs="Times New Roman" w:hint="eastAsia"/>
        </w:rPr>
        <w:t>数量按重量或体积计算。</w:t>
      </w:r>
      <w:r>
        <w:rPr>
          <w:rFonts w:ascii="Calibri" w:eastAsia="宋体" w:hAnsi="Calibri" w:cs="Times New Roman" w:hint="eastAsia"/>
        </w:rPr>
        <w:t xml:space="preserve">    </w:t>
      </w:r>
    </w:p>
    <w:sectPr w:rsidR="001C5596" w:rsidSect="001C5596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D5E" w:rsidRDefault="004A7D5E" w:rsidP="007A0C5A">
      <w:r>
        <w:separator/>
      </w:r>
    </w:p>
  </w:endnote>
  <w:endnote w:type="continuationSeparator" w:id="0">
    <w:p w:rsidR="004A7D5E" w:rsidRDefault="004A7D5E" w:rsidP="007A0C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D5E" w:rsidRDefault="004A7D5E" w:rsidP="007A0C5A">
      <w:r>
        <w:separator/>
      </w:r>
    </w:p>
  </w:footnote>
  <w:footnote w:type="continuationSeparator" w:id="0">
    <w:p w:rsidR="004A7D5E" w:rsidRDefault="004A7D5E" w:rsidP="007A0C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F251226"/>
    <w:rsid w:val="001C5596"/>
    <w:rsid w:val="003E4696"/>
    <w:rsid w:val="004669C6"/>
    <w:rsid w:val="004A7D5E"/>
    <w:rsid w:val="00766C6D"/>
    <w:rsid w:val="007A0C5A"/>
    <w:rsid w:val="008E0D91"/>
    <w:rsid w:val="00996A3A"/>
    <w:rsid w:val="00BA4BD9"/>
    <w:rsid w:val="00CC2D79"/>
    <w:rsid w:val="00EC1B53"/>
    <w:rsid w:val="00F409EF"/>
    <w:rsid w:val="08F25026"/>
    <w:rsid w:val="12072C85"/>
    <w:rsid w:val="1CA87101"/>
    <w:rsid w:val="23290723"/>
    <w:rsid w:val="5F251226"/>
    <w:rsid w:val="603B3316"/>
    <w:rsid w:val="68487603"/>
    <w:rsid w:val="69302BBE"/>
    <w:rsid w:val="76C87DF2"/>
    <w:rsid w:val="7E024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559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qFormat/>
    <w:rsid w:val="001C5596"/>
    <w:pPr>
      <w:spacing w:before="240" w:after="60" w:line="312" w:lineRule="auto"/>
      <w:jc w:val="center"/>
      <w:outlineLvl w:val="1"/>
    </w:pPr>
    <w:rPr>
      <w:rFonts w:ascii="Cambria" w:eastAsia="宋体" w:hAnsi="Cambria" w:cs="Times New Roman"/>
      <w:b/>
      <w:bCs/>
      <w:kern w:val="28"/>
      <w:sz w:val="32"/>
      <w:szCs w:val="32"/>
    </w:rPr>
  </w:style>
  <w:style w:type="paragraph" w:styleId="a4">
    <w:name w:val="Title"/>
    <w:basedOn w:val="a"/>
    <w:next w:val="a"/>
    <w:uiPriority w:val="10"/>
    <w:qFormat/>
    <w:rsid w:val="001C5596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 w:val="32"/>
      <w:szCs w:val="32"/>
    </w:rPr>
  </w:style>
  <w:style w:type="table" w:styleId="a5">
    <w:name w:val="Table Grid"/>
    <w:basedOn w:val="a1"/>
    <w:uiPriority w:val="59"/>
    <w:qFormat/>
    <w:rsid w:val="001C55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rsid w:val="007A0C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7A0C5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7A0C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7A0C5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310</Characters>
  <Application>Microsoft Office Word</Application>
  <DocSecurity>0</DocSecurity>
  <Lines>2</Lines>
  <Paragraphs>1</Paragraphs>
  <ScaleCrop>false</ScaleCrop>
  <Company>China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黄鑫</dc:creator>
  <cp:lastModifiedBy>Administrator</cp:lastModifiedBy>
  <cp:revision>3</cp:revision>
  <cp:lastPrinted>2020-06-29T09:23:00Z</cp:lastPrinted>
  <dcterms:created xsi:type="dcterms:W3CDTF">2020-06-30T07:07:00Z</dcterms:created>
  <dcterms:modified xsi:type="dcterms:W3CDTF">2020-06-30T07:08:00Z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