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98D574">
      <w:pPr>
        <w:spacing w:line="50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附件3</w:t>
      </w:r>
    </w:p>
    <w:p w14:paraId="62CFD9BB">
      <w:pPr>
        <w:spacing w:line="500" w:lineRule="exact"/>
        <w:rPr>
          <w:rFonts w:ascii="仿宋" w:hAnsi="仿宋" w:eastAsia="仿宋" w:cs="仿宋"/>
          <w:sz w:val="32"/>
          <w:szCs w:val="32"/>
        </w:rPr>
      </w:pPr>
    </w:p>
    <w:p w14:paraId="6E80C9F4">
      <w:pPr>
        <w:widowControl/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kern w:val="0"/>
          <w:sz w:val="44"/>
          <w:szCs w:val="44"/>
          <w:lang w:bidi="ar"/>
        </w:rPr>
        <w:t>关于做好2026</w:t>
      </w:r>
      <w:r>
        <w:rPr>
          <w:rFonts w:hint="eastAsia" w:ascii="黑体" w:hAnsi="黑体" w:eastAsia="黑体" w:cs="黑体"/>
          <w:kern w:val="0"/>
          <w:sz w:val="44"/>
          <w:szCs w:val="44"/>
          <w:lang w:bidi="ar"/>
        </w:rPr>
        <w:noBreakHyphen/>
      </w:r>
      <w:r>
        <w:rPr>
          <w:rFonts w:hint="eastAsia" w:ascii="黑体" w:hAnsi="黑体" w:eastAsia="黑体" w:cs="黑体"/>
          <w:kern w:val="0"/>
          <w:sz w:val="44"/>
          <w:szCs w:val="44"/>
          <w:lang w:bidi="ar"/>
        </w:rPr>
        <w:t>2027学年第一学期期初实验室运行准备与安全管理工作的提示</w:t>
      </w:r>
    </w:p>
    <w:p w14:paraId="18663FD5"/>
    <w:p w14:paraId="525E56E6">
      <w:pPr>
        <w:spacing w:line="50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各学院、相关单位：</w:t>
      </w:r>
    </w:p>
    <w:p w14:paraId="2AAFDCFA">
      <w:pPr>
        <w:spacing w:line="5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为扎实做好2026-2027学年秋季学期开学各项实验室安全保障工作，结合教育部、福建省教育厅实验室安全工作相关要求，现就期初实验室运行准备与安全管理有关工作提示如下：</w:t>
      </w:r>
    </w:p>
    <w:p w14:paraId="56196805">
      <w:pPr>
        <w:spacing w:line="50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一、压实安全责任，完成责任书重签工作</w:t>
      </w:r>
    </w:p>
    <w:p w14:paraId="5CCE289F">
      <w:pPr>
        <w:spacing w:line="5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各学院实验室安全工作小组要切实扛起主体责任，开展实验室安全责任清单全面梳理。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每年度校院安全责任书必须重新签订。</w:t>
      </w:r>
      <w:r>
        <w:rPr>
          <w:rFonts w:hint="eastAsia" w:ascii="仿宋" w:hAnsi="仿宋" w:eastAsia="仿宋" w:cs="仿宋"/>
          <w:sz w:val="32"/>
          <w:szCs w:val="32"/>
        </w:rPr>
        <w:t>开学前完成全部实验用房安全责任人信息核对更新，发生人员岗位变动的须及时重新签订安全责任书。实验室管理系统登记信息必须和现场实际责任人保持完全一致，不在岗人员不得登记为实验室安全责任人。同步梳理完善学院内部实验室安全管理档案，把责任书、人员变动记录、巡查台账等材料分类归档。</w:t>
      </w:r>
    </w:p>
    <w:p w14:paraId="4BDE5AEC">
      <w:pPr>
        <w:spacing w:line="50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二、完善制度预案，夯实内部管理基础</w:t>
      </w:r>
    </w:p>
    <w:p w14:paraId="327E8FF7">
      <w:pPr>
        <w:spacing w:line="5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各二级单位要对照学校最新制度文件，动态修订本单位实验室安全管理配套制度与专项应急预案。重点结合上学期夜间设备无人值守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引发</w:t>
      </w:r>
      <w:r>
        <w:rPr>
          <w:rFonts w:hint="eastAsia" w:ascii="仿宋" w:hAnsi="仿宋" w:eastAsia="仿宋" w:cs="仿宋"/>
          <w:sz w:val="32"/>
          <w:szCs w:val="32"/>
        </w:rPr>
        <w:t>烟雾报警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</w:t>
      </w:r>
      <w:r>
        <w:rPr>
          <w:rFonts w:hint="eastAsia" w:ascii="仿宋" w:hAnsi="仿宋" w:eastAsia="仿宋" w:cs="仿宋"/>
          <w:sz w:val="32"/>
          <w:szCs w:val="32"/>
        </w:rPr>
        <w:t>典型警示事件，完善学院内部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夜间实验、过夜设备运行</w:t>
      </w:r>
      <w:r>
        <w:rPr>
          <w:rFonts w:hint="eastAsia" w:ascii="仿宋" w:hAnsi="仿宋" w:eastAsia="仿宋" w:cs="仿宋"/>
          <w:sz w:val="32"/>
          <w:szCs w:val="32"/>
        </w:rPr>
        <w:t>的内部管控流程。对制度执行情况开展自查，确保各项管理要求传导至每一间实验室、每一位实验人员。</w:t>
      </w:r>
    </w:p>
    <w:p w14:paraId="1BA6B290">
      <w:pPr>
        <w:spacing w:line="50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三、做实期初全覆盖安全排查，闭环处置隐患</w:t>
      </w:r>
    </w:p>
    <w:p w14:paraId="0C6C95B0">
      <w:pPr>
        <w:spacing w:line="5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各单位须依托实验室安全检查线上系统开展开学前全覆盖自查工作，对照《高等学校实验室安全检查项目表（2026年）》逐项排查。重点对上学期遗留隐患开展“回头看”复核；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聚焦</w:t>
      </w:r>
      <w:r>
        <w:rPr>
          <w:rFonts w:hint="eastAsia" w:ascii="仿宋" w:hAnsi="仿宋" w:eastAsia="仿宋" w:cs="仿宋"/>
          <w:sz w:val="32"/>
          <w:szCs w:val="32"/>
        </w:rPr>
        <w:t>核查高温高压设备、气体钢瓶、危险化学品、危废暂存点、消防设施、通风系统、应急喷淋、洗眼器等关键设施。</w:t>
      </w:r>
    </w:p>
    <w:p w14:paraId="5E80C5FE">
      <w:pPr>
        <w:spacing w:line="5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开学前完成实验室环境卫生清扫，保障实验场所整洁规范。停用设备恢复启用前，须完成通电、通气等全面调试检查，确认状态完好后方可投入使用。</w:t>
      </w:r>
    </w:p>
    <w:p w14:paraId="1A786EF9">
      <w:pPr>
        <w:spacing w:line="50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四、强化危险源全流程管控，落实风险评估</w:t>
      </w:r>
    </w:p>
    <w:p w14:paraId="5C041678">
      <w:pPr>
        <w:spacing w:line="5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开学前组织各实验室开展危险源再辨识、再评估，及时更新实验室门口安全信息公示牌，确保实验室分级分类信息真实准确。对新建实验室、新购实验设备、新上实验项目等必须完成风险评估，落实防控措施，未通过评估不得开展实验操作。</w:t>
      </w:r>
    </w:p>
    <w:p w14:paraId="4E5F3A2C">
      <w:pPr>
        <w:spacing w:line="5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全面盘点危险化学品库存，做到账物相符，规范处置过期、废弃试剂。严格落实危险废弃物分类收集、规范暂存，按照学校通知要求及时完成线上登记与集中清运。</w:t>
      </w:r>
    </w:p>
    <w:p w14:paraId="56F7B9D7">
      <w:pPr>
        <w:spacing w:line="50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五、严格落实安全教育与准入管理</w:t>
      </w:r>
    </w:p>
    <w:p w14:paraId="33FCE18F">
      <w:pPr>
        <w:spacing w:line="5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抓实新学期师生安全再教育和准入培训。各学院组织新进本科生、研究生、新入职实验人员完成实验室安全入学教育，依托实验室安全教育系统完成线上课程学习、考核、安全承诺书签订。严格执行“先培训考核、后准入操作”，考核不合格人员严禁进入实验室开展实验活动。结合典型事故案例，重点开展夜间实验操作、危险源辨识、应急处置实操培训，提升师生风险防范能力。</w:t>
      </w:r>
    </w:p>
    <w:p w14:paraId="1F43D4AD">
      <w:pPr>
        <w:spacing w:line="50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六、其他</w:t>
      </w:r>
    </w:p>
    <w:p w14:paraId="27907A25">
      <w:pPr>
        <w:spacing w:line="5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各单位统筹做好期初各项材料梳理归档，完善安全责任档案、检查整改台账、教育培训记录、危险源台账等材料。后续学校将组织开展期初实验室安全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督查</w:t>
      </w:r>
      <w:r>
        <w:rPr>
          <w:rFonts w:hint="eastAsia" w:ascii="仿宋" w:hAnsi="仿宋" w:eastAsia="仿宋" w:cs="仿宋"/>
          <w:sz w:val="32"/>
          <w:szCs w:val="32"/>
        </w:rPr>
        <w:t>，各学院要做好迎检准备。</w:t>
      </w:r>
    </w:p>
    <w:p w14:paraId="6DC01EF8">
      <w:pPr>
        <w:spacing w:line="5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如遇实验室突发安全事件，须第一时间妥善处置，按流程逐级上报，不得迟报、漏报、瞒报。</w:t>
      </w:r>
    </w:p>
    <w:p w14:paraId="3213AA5D">
      <w:pPr>
        <w:spacing w:line="5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</w:p>
    <w:p w14:paraId="38F587FB">
      <w:pPr>
        <w:spacing w:line="500" w:lineRule="exact"/>
        <w:ind w:firstLine="4160" w:firstLineChars="13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实验室建设与设备管理处</w:t>
      </w:r>
    </w:p>
    <w:p w14:paraId="0A1C1F8A">
      <w:pPr>
        <w:spacing w:line="500" w:lineRule="exact"/>
        <w:ind w:firstLine="4800" w:firstLineChars="15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2026年8月17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9"/>
  <w:doNotDisplayPageBoundaries w:val="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BD2"/>
    <w:rsid w:val="00273BD2"/>
    <w:rsid w:val="0081580D"/>
    <w:rsid w:val="00AD21FF"/>
    <w:rsid w:val="226334AB"/>
    <w:rsid w:val="29077F4D"/>
    <w:rsid w:val="2DB33F9E"/>
    <w:rsid w:val="31E80F12"/>
    <w:rsid w:val="3E9076E8"/>
    <w:rsid w:val="4109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1500f271-6f88-4bd0-98ec-ecbc5f28840f</errorID>
      <errorWord>校院</errorWord>
      <group>L1_Word</group>
      <groupName>字词问题</groupName>
      <ability>L2_Typo</ability>
      <abilityName>字词错误</abilityName>
      <candidateList>
        <item>校园</item>
      </candidateList>
      <explain/>
      <paraID>5CCE289F</paraID>
      <start>41</start>
      <end>43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C15F335-B196-473E-83DD-9E0355E0B59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1214</Words>
  <Characters>1237</Characters>
  <Lines>8</Lines>
  <Paragraphs>2</Paragraphs>
  <TotalTime>21</TotalTime>
  <ScaleCrop>false</ScaleCrop>
  <LinksUpToDate>false</LinksUpToDate>
  <CharactersWithSpaces>1237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2023-04-27T07:34:00Z</dcterms:created>
  <dc:creator>admin</dc:creator>
  <cp:lastModifiedBy>宛尔</cp:lastModifiedBy>
  <cp:lastPrinted>2026-08-17T01:37:06Z</cp:lastPrinted>
  <dcterms:modified xsi:type="dcterms:W3CDTF">2026-08-17T02:18:37Z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12A6349F65C447729E733571B668D83C_12</vt:lpwstr>
  </property>
  <property fmtid="{D5CDD505-2E9C-101B-9397-08002B2CF9AE}" pid="4" name="KSOTemplateDocerSaveRecord">
    <vt:lpwstr>eyJoZGlkIjoiMjA0NTBiNTg1MzkwZTgzMmYzMjA3MTE0OGZjYzkxNDQiLCJ1c2VySWQiOiIyMzM5Nzg3MDkifQ==</vt:lpwstr>
  </property>
</Properties>
</file>