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numbering.xml" ContentType="application/vnd.openxmlformats-officedocument.wordprocessingml.numbering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pPr>
        <w:jc w:val="left"/>
        <w:rPr>
          <w:rFonts w:hint="eastAsia" w:ascii="仿宋" w:hAnsi="仿宋" w:eastAsia="仿宋" w:cs="仿宋"/>
          <w:b w:val="0"/>
          <w:bCs w:val="0"/>
          <w:sz w:val="30"/>
          <w:szCs w:val="30"/>
          <w:lang w:val="en-US" w:eastAsia="zh-CN"/>
        </w:rPr>
      </w:pPr>
      <w:r>
        <w:rPr>
          <w:rFonts w:hint="eastAsia" w:ascii="仿宋" w:hAnsi="仿宋" w:eastAsia="仿宋" w:cs="仿宋"/>
          <w:b w:val="0"/>
          <w:bCs w:val="0"/>
          <w:sz w:val="30"/>
          <w:szCs w:val="30"/>
          <w:lang w:val="en-US" w:eastAsia="zh-CN"/>
        </w:rPr>
        <w:t>附件2：</w:t>
      </w:r>
    </w:p>
    <w:p>
      <w:pPr>
        <w:jc w:val="center"/>
        <w:rPr>
          <w:rFonts w:hint="eastAsia"/>
          <w:b/>
          <w:bCs/>
          <w:sz w:val="28"/>
          <w:szCs w:val="28"/>
          <w:lang w:val="en-US" w:eastAsia="zh-CN"/>
        </w:rPr>
      </w:pPr>
    </w:p>
    <w:p>
      <w:pPr>
        <w:jc w:val="center"/>
        <w:rPr>
          <w:rFonts w:hint="eastAsia"/>
          <w:b/>
          <w:bCs/>
          <w:sz w:val="36"/>
          <w:szCs w:val="36"/>
          <w:lang w:val="en-US" w:eastAsia="zh-CN"/>
        </w:rPr>
      </w:pPr>
      <w:r>
        <w:rPr>
          <w:rFonts w:hint="eastAsia"/>
          <w:b/>
          <w:bCs/>
          <w:sz w:val="36"/>
          <w:szCs w:val="36"/>
          <w:lang w:val="en-US" w:eastAsia="zh-CN"/>
        </w:rPr>
        <w:t>大仪共享平台仪器设备信息维护操作指南</w:t>
      </w:r>
    </w:p>
    <w:p>
      <w:pPr>
        <w:numPr>
          <w:ilvl w:val="0"/>
          <w:numId w:val="0"/>
        </w:numPr>
        <w:ind w:firstLine="600" w:firstLineChars="200"/>
        <w:rPr>
          <w:rFonts w:hint="eastAsia" w:ascii="仿宋" w:hAnsi="仿宋" w:eastAsia="仿宋" w:cs="仿宋"/>
          <w:sz w:val="30"/>
          <w:szCs w:val="30"/>
          <w:lang w:val="en-US" w:eastAsia="zh-CN"/>
        </w:rPr>
      </w:pPr>
    </w:p>
    <w:p>
      <w:pPr>
        <w:numPr>
          <w:ilvl w:val="0"/>
          <w:numId w:val="0"/>
        </w:numPr>
        <w:ind w:firstLine="600" w:firstLineChars="200"/>
        <w:rPr>
          <w:rFonts w:hint="eastAsia" w:ascii="仿宋" w:hAnsi="仿宋" w:eastAsia="仿宋" w:cs="仿宋"/>
          <w:sz w:val="30"/>
          <w:szCs w:val="30"/>
          <w:lang w:val="en-US" w:eastAsia="zh-CN"/>
        </w:rPr>
      </w:pPr>
      <w:r>
        <w:rPr>
          <w:rFonts w:hint="eastAsia" w:ascii="仿宋" w:hAnsi="仿宋" w:eastAsia="仿宋" w:cs="仿宋"/>
          <w:sz w:val="30"/>
          <w:szCs w:val="30"/>
          <w:lang w:val="en-US" w:eastAsia="zh-CN"/>
        </w:rPr>
        <w:t>大仪共享平台仪器设备信息维护由</w:t>
      </w:r>
      <w:r>
        <w:rPr>
          <w:rFonts w:hint="eastAsia" w:ascii="仿宋" w:hAnsi="仿宋" w:eastAsia="仿宋" w:cs="仿宋"/>
          <w:b/>
          <w:bCs/>
          <w:color w:val="FF0000"/>
          <w:sz w:val="30"/>
          <w:szCs w:val="30"/>
          <w:u w:val="single"/>
          <w:lang w:val="en-US" w:eastAsia="zh-CN"/>
        </w:rPr>
        <w:t>设备领用人</w:t>
      </w:r>
      <w:r>
        <w:rPr>
          <w:rFonts w:hint="eastAsia" w:ascii="仿宋" w:hAnsi="仿宋" w:eastAsia="仿宋" w:cs="仿宋"/>
          <w:sz w:val="30"/>
          <w:szCs w:val="30"/>
          <w:lang w:val="en-US" w:eastAsia="zh-CN"/>
        </w:rPr>
        <w:t>进行直接维护，具体流程如下：</w:t>
      </w:r>
      <w:r>
        <w:rPr>
          <w:rFonts w:hint="eastAsia" w:ascii="仿宋" w:hAnsi="仿宋" w:eastAsia="仿宋" w:cs="仿宋"/>
          <w:sz w:val="30"/>
          <w:szCs w:val="30"/>
          <w:lang w:val="en-US" w:eastAsia="zh-CN"/>
        </w:rPr>
        <w:br w:type="textWrapping"/>
      </w:r>
      <w:r>
        <w:rPr>
          <w:rFonts w:hint="eastAsia" w:ascii="仿宋" w:hAnsi="仿宋" w:eastAsia="仿宋" w:cs="仿宋"/>
          <w:sz w:val="30"/>
          <w:szCs w:val="30"/>
          <w:lang w:val="en-US" w:eastAsia="zh-CN"/>
        </w:rPr>
        <w:br w:type="textWrapping"/>
      </w:r>
      <w:r>
        <w:rPr>
          <w:rFonts w:hint="eastAsia" w:ascii="仿宋" w:hAnsi="仿宋" w:eastAsia="仿宋" w:cs="仿宋"/>
          <w:b/>
          <w:bCs/>
          <w:sz w:val="30"/>
          <w:szCs w:val="30"/>
          <w:lang w:val="en-US" w:eastAsia="zh-CN"/>
        </w:rPr>
        <w:t>一、平台登录</w:t>
      </w:r>
      <w:r>
        <w:rPr>
          <w:rFonts w:hint="eastAsia" w:ascii="仿宋" w:hAnsi="仿宋" w:eastAsia="仿宋" w:cs="仿宋"/>
          <w:b/>
          <w:bCs/>
          <w:sz w:val="30"/>
          <w:szCs w:val="30"/>
          <w:lang w:val="en-US" w:eastAsia="zh-CN"/>
        </w:rPr>
        <w:br w:type="textWrapping"/>
      </w:r>
      <w:r>
        <w:rPr>
          <w:rFonts w:hint="eastAsia" w:ascii="仿宋" w:hAnsi="仿宋" w:eastAsia="仿宋" w:cs="仿宋"/>
          <w:sz w:val="30"/>
          <w:szCs w:val="30"/>
          <w:lang w:val="en-US" w:eastAsia="zh-CN"/>
        </w:rPr>
        <w:br w:type="textWrapping"/>
      </w:r>
      <w:r>
        <w:rPr>
          <w:rFonts w:hint="eastAsia" w:ascii="仿宋" w:hAnsi="仿宋" w:eastAsia="仿宋" w:cs="仿宋"/>
          <w:sz w:val="30"/>
          <w:szCs w:val="30"/>
          <w:lang w:val="en-US" w:eastAsia="zh-CN"/>
        </w:rPr>
        <w:t>1.打开浏览器，访问地址：</w:t>
      </w:r>
      <w:r>
        <w:rPr>
          <w:rFonts w:hint="eastAsia" w:ascii="仿宋" w:hAnsi="仿宋" w:eastAsia="仿宋" w:cs="仿宋"/>
          <w:sz w:val="30"/>
          <w:szCs w:val="30"/>
          <w:lang w:val="en-US" w:eastAsia="zh-CN"/>
        </w:rPr>
        <w:fldChar w:fldCharType="begin"/>
      </w:r>
      <w:r>
        <w:rPr>
          <w:rFonts w:hint="eastAsia" w:ascii="仿宋" w:hAnsi="仿宋" w:eastAsia="仿宋" w:cs="仿宋"/>
          <w:sz w:val="30"/>
          <w:szCs w:val="30"/>
          <w:lang w:val="en-US" w:eastAsia="zh-CN"/>
        </w:rPr>
        <w:instrText xml:space="preserve"> HYPERLINK "https://dygx.fjut.edu.cn/" </w:instrText>
      </w:r>
      <w:r>
        <w:rPr>
          <w:rFonts w:hint="eastAsia" w:ascii="仿宋" w:hAnsi="仿宋" w:eastAsia="仿宋" w:cs="仿宋"/>
          <w:sz w:val="30"/>
          <w:szCs w:val="30"/>
          <w:lang w:val="en-US" w:eastAsia="zh-CN"/>
        </w:rPr>
        <w:fldChar w:fldCharType="separate"/>
      </w:r>
      <w:r>
        <w:rPr>
          <w:rStyle w:val="5"/>
          <w:rFonts w:hint="eastAsia" w:ascii="仿宋" w:hAnsi="仿宋" w:eastAsia="仿宋" w:cs="仿宋"/>
          <w:sz w:val="30"/>
          <w:szCs w:val="30"/>
          <w:lang w:val="en-US" w:eastAsia="zh-CN"/>
        </w:rPr>
        <w:t>https://dygx.fjut.edu.cn/</w:t>
      </w:r>
      <w:r>
        <w:rPr>
          <w:rFonts w:hint="eastAsia" w:ascii="仿宋" w:hAnsi="仿宋" w:eastAsia="仿宋" w:cs="仿宋"/>
          <w:sz w:val="30"/>
          <w:szCs w:val="30"/>
          <w:lang w:val="en-US" w:eastAsia="zh-CN"/>
        </w:rPr>
        <w:fldChar w:fldCharType="end"/>
      </w:r>
      <w:r>
        <w:rPr>
          <w:rFonts w:hint="eastAsia" w:ascii="仿宋" w:hAnsi="仿宋" w:eastAsia="仿宋" w:cs="仿宋"/>
          <w:sz w:val="30"/>
          <w:szCs w:val="30"/>
          <w:lang w:val="en-US" w:eastAsia="zh-CN"/>
        </w:rPr>
        <w:t>，如下图：</w:t>
      </w:r>
    </w:p>
    <w:p>
      <w:pPr>
        <w:numPr>
          <w:ilvl w:val="0"/>
          <w:numId w:val="0"/>
        </w:numPr>
        <w:rPr>
          <w:rFonts w:hint="eastAsia" w:ascii="仿宋" w:hAnsi="仿宋" w:eastAsia="仿宋" w:cs="仿宋"/>
          <w:sz w:val="30"/>
          <w:szCs w:val="30"/>
        </w:rPr>
      </w:pPr>
      <w:r>
        <w:rPr>
          <w:rFonts w:hint="eastAsia" w:ascii="仿宋" w:hAnsi="仿宋" w:eastAsia="仿宋" w:cs="仿宋"/>
          <w:sz w:val="30"/>
          <w:szCs w:val="30"/>
        </w:rPr>
        <w:drawing>
          <wp:inline distT="0" distB="0" distL="114300" distR="114300">
            <wp:extent cx="5270500" cy="3274695"/>
            <wp:effectExtent l="0" t="0" r="12700" b="1905"/>
            <wp:docPr id="1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1"/>
                    <pic:cNvPicPr>
                      <a:picLocks noChangeAspect="1"/>
                    </pic:cNvPicPr>
                  </pic:nvPicPr>
                  <pic:blipFill>
                    <a:blip r:embed="rId4"/>
                    <a:stretch>
                      <a:fillRect/>
                    </a:stretch>
                  </pic:blipFill>
                  <pic:spPr>
                    <a:xfrm>
                      <a:off x="0" y="0"/>
                      <a:ext cx="5270500" cy="327469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numPr>
          <w:ilvl w:val="0"/>
          <w:numId w:val="0"/>
        </w:numPr>
        <w:rPr>
          <w:rFonts w:hint="eastAsia" w:ascii="仿宋" w:hAnsi="仿宋" w:eastAsia="仿宋" w:cs="仿宋"/>
          <w:sz w:val="30"/>
          <w:szCs w:val="30"/>
          <w:lang w:val="en-US" w:eastAsia="zh-CN"/>
        </w:rPr>
      </w:pPr>
      <w:r>
        <w:rPr>
          <w:rFonts w:hint="eastAsia" w:ascii="仿宋" w:hAnsi="仿宋" w:eastAsia="仿宋" w:cs="仿宋"/>
          <w:sz w:val="30"/>
          <w:szCs w:val="30"/>
          <w:lang w:val="en-US" w:eastAsia="zh-CN"/>
        </w:rPr>
        <w:br w:type="textWrapping"/>
      </w:r>
      <w:r>
        <w:rPr>
          <w:rFonts w:hint="eastAsia" w:ascii="仿宋" w:hAnsi="仿宋" w:eastAsia="仿宋" w:cs="仿宋"/>
          <w:sz w:val="30"/>
          <w:szCs w:val="30"/>
          <w:lang w:val="en-US" w:eastAsia="zh-CN"/>
        </w:rPr>
        <w:br w:type="textWrapping"/>
      </w:r>
    </w:p>
    <w:p>
      <w:pPr>
        <w:numPr>
          <w:ilvl w:val="0"/>
          <w:numId w:val="0"/>
        </w:numPr>
        <w:rPr>
          <w:rFonts w:hint="eastAsia" w:ascii="仿宋" w:hAnsi="仿宋" w:eastAsia="仿宋" w:cs="仿宋"/>
          <w:sz w:val="30"/>
          <w:szCs w:val="30"/>
          <w:lang w:val="en-US" w:eastAsia="zh-CN"/>
        </w:rPr>
      </w:pPr>
      <w:r>
        <w:rPr>
          <w:rFonts w:hint="eastAsia" w:ascii="仿宋" w:hAnsi="仿宋" w:eastAsia="仿宋" w:cs="仿宋"/>
          <w:sz w:val="30"/>
          <w:szCs w:val="30"/>
          <w:lang w:val="en-US" w:eastAsia="zh-CN"/>
        </w:rPr>
        <w:t>2.点击【用户登录】</w:t>
      </w:r>
    </w:p>
    <w:p>
      <w:pPr>
        <w:numPr>
          <w:ilvl w:val="0"/>
          <w:numId w:val="0"/>
        </w:numPr>
        <w:rPr>
          <w:rFonts w:hint="eastAsia" w:ascii="仿宋" w:hAnsi="仿宋" w:eastAsia="仿宋" w:cs="仿宋"/>
          <w:sz w:val="30"/>
          <w:szCs w:val="30"/>
        </w:rPr>
      </w:pPr>
      <w:r>
        <w:rPr>
          <w:rFonts w:hint="eastAsia" w:ascii="仿宋" w:hAnsi="仿宋" w:eastAsia="仿宋" w:cs="仿宋"/>
          <w:sz w:val="30"/>
          <w:szCs w:val="30"/>
        </w:rPr>
        <w:drawing>
          <wp:inline distT="0" distB="0" distL="114300" distR="114300">
            <wp:extent cx="5273675" cy="3035935"/>
            <wp:effectExtent l="0" t="0" r="9525" b="12065"/>
            <wp:docPr id="2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图片 2"/>
                    <pic:cNvPicPr>
                      <a:picLocks noChangeAspect="1"/>
                    </pic:cNvPicPr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5273675" cy="303593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numPr>
          <w:ilvl w:val="0"/>
          <w:numId w:val="0"/>
        </w:numPr>
        <w:rPr>
          <w:rFonts w:hint="eastAsia" w:ascii="仿宋" w:hAnsi="仿宋" w:eastAsia="仿宋" w:cs="仿宋"/>
          <w:sz w:val="30"/>
          <w:szCs w:val="30"/>
          <w:lang w:val="en-US" w:eastAsia="zh-CN"/>
        </w:rPr>
      </w:pPr>
      <w:r>
        <w:rPr>
          <w:rFonts w:hint="eastAsia" w:ascii="仿宋" w:hAnsi="仿宋" w:eastAsia="仿宋" w:cs="仿宋"/>
          <w:sz w:val="30"/>
          <w:szCs w:val="30"/>
          <w:lang w:val="en-US" w:eastAsia="zh-CN"/>
        </w:rPr>
        <w:t>3.点击【统一身份认证】</w:t>
      </w:r>
    </w:p>
    <w:p>
      <w:pPr>
        <w:numPr>
          <w:ilvl w:val="0"/>
          <w:numId w:val="0"/>
        </w:numPr>
        <w:rPr>
          <w:rFonts w:hint="eastAsia" w:ascii="仿宋" w:hAnsi="仿宋" w:eastAsia="仿宋" w:cs="仿宋"/>
          <w:sz w:val="30"/>
          <w:szCs w:val="30"/>
        </w:rPr>
      </w:pPr>
      <w:r>
        <w:rPr>
          <w:rFonts w:hint="eastAsia" w:ascii="仿宋" w:hAnsi="仿宋" w:eastAsia="仿宋" w:cs="仿宋"/>
          <w:sz w:val="30"/>
          <w:szCs w:val="30"/>
        </w:rPr>
        <w:drawing>
          <wp:inline distT="0" distB="0" distL="114300" distR="114300">
            <wp:extent cx="5269865" cy="4269105"/>
            <wp:effectExtent l="0" t="0" r="6985" b="17145"/>
            <wp:docPr id="4" name="图片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图片 4"/>
                    <pic:cNvPicPr>
                      <a:picLocks noChangeAspect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5269865" cy="426910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numPr>
          <w:ilvl w:val="0"/>
          <w:numId w:val="0"/>
        </w:numPr>
        <w:rPr>
          <w:rFonts w:hint="eastAsia" w:ascii="仿宋" w:hAnsi="仿宋" w:eastAsia="仿宋" w:cs="仿宋"/>
          <w:sz w:val="30"/>
          <w:szCs w:val="30"/>
          <w:lang w:val="en-US" w:eastAsia="zh-CN"/>
        </w:rPr>
      </w:pPr>
      <w:r>
        <w:rPr>
          <w:rFonts w:hint="eastAsia" w:ascii="仿宋" w:hAnsi="仿宋" w:eastAsia="仿宋" w:cs="仿宋"/>
          <w:sz w:val="30"/>
          <w:szCs w:val="30"/>
          <w:lang w:val="en-US" w:eastAsia="zh-CN"/>
        </w:rPr>
        <w:t>4.通过学校统一身份认证账号密码进行登录。</w:t>
      </w:r>
    </w:p>
    <w:p>
      <w:pPr>
        <w:pStyle w:val="2"/>
        <w:bidi w:val="0"/>
        <w:rPr>
          <w:rFonts w:hint="eastAsia" w:ascii="仿宋" w:hAnsi="仿宋" w:eastAsia="仿宋" w:cs="仿宋"/>
          <w:sz w:val="30"/>
          <w:szCs w:val="30"/>
          <w:lang w:val="en-US" w:eastAsia="zh-CN"/>
        </w:rPr>
      </w:pPr>
      <w:r>
        <w:rPr>
          <w:rFonts w:hint="eastAsia" w:ascii="仿宋" w:hAnsi="仿宋" w:eastAsia="仿宋" w:cs="仿宋"/>
          <w:sz w:val="30"/>
          <w:szCs w:val="30"/>
          <w:lang w:val="en-US" w:eastAsia="zh-CN"/>
        </w:rPr>
        <w:t>二、仪器设备信息维护</w:t>
      </w:r>
    </w:p>
    <w:p>
      <w:pPr>
        <w:numPr>
          <w:ilvl w:val="0"/>
          <w:numId w:val="0"/>
        </w:numPr>
        <w:rPr>
          <w:rFonts w:hint="eastAsia" w:ascii="仿宋" w:hAnsi="仿宋" w:eastAsia="仿宋" w:cs="仿宋"/>
          <w:sz w:val="30"/>
          <w:szCs w:val="30"/>
          <w:lang w:val="en-US" w:eastAsia="zh-CN"/>
        </w:rPr>
      </w:pPr>
      <w:r>
        <w:rPr>
          <w:rFonts w:hint="eastAsia" w:ascii="仿宋" w:hAnsi="仿宋" w:eastAsia="仿宋" w:cs="仿宋"/>
          <w:sz w:val="30"/>
          <w:szCs w:val="30"/>
          <w:lang w:val="en-US" w:eastAsia="zh-CN"/>
        </w:rPr>
        <w:t>登录成功后如下图：</w:t>
      </w:r>
    </w:p>
    <w:p>
      <w:pPr>
        <w:numPr>
          <w:ilvl w:val="0"/>
          <w:numId w:val="0"/>
        </w:numPr>
        <w:rPr>
          <w:rFonts w:hint="eastAsia" w:ascii="仿宋" w:hAnsi="仿宋" w:eastAsia="仿宋" w:cs="仿宋"/>
          <w:color w:val="FF0000"/>
          <w:sz w:val="30"/>
          <w:szCs w:val="30"/>
          <w:lang w:val="en-US" w:eastAsia="zh-CN"/>
        </w:rPr>
      </w:pPr>
      <w:r>
        <w:rPr>
          <w:rFonts w:hint="eastAsia" w:ascii="仿宋" w:hAnsi="仿宋" w:eastAsia="仿宋" w:cs="仿宋"/>
          <w:sz w:val="30"/>
          <w:szCs w:val="30"/>
        </w:rPr>
        <w:drawing>
          <wp:inline distT="0" distB="0" distL="114300" distR="114300">
            <wp:extent cx="5269230" cy="3995420"/>
            <wp:effectExtent l="0" t="0" r="13970" b="17780"/>
            <wp:docPr id="6" name="图片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图片 6"/>
                    <pic:cNvPicPr>
                      <a:picLocks noChangeAspect="1"/>
                    </pic:cNvPicPr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5269230" cy="39954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hint="eastAsia" w:ascii="仿宋" w:hAnsi="仿宋" w:eastAsia="仿宋" w:cs="仿宋"/>
          <w:sz w:val="30"/>
          <w:szCs w:val="30"/>
        </w:rPr>
        <w:br w:type="textWrapping"/>
      </w:r>
      <w:r>
        <w:rPr>
          <w:rFonts w:hint="eastAsia" w:ascii="仿宋" w:hAnsi="仿宋" w:eastAsia="仿宋" w:cs="仿宋"/>
          <w:sz w:val="30"/>
          <w:szCs w:val="30"/>
          <w:lang w:val="en-US" w:eastAsia="zh-CN"/>
        </w:rPr>
        <w:t>1.点击【管理系统】进入到管理端，</w:t>
      </w:r>
      <w:r>
        <w:rPr>
          <w:rFonts w:hint="eastAsia" w:ascii="仿宋" w:hAnsi="仿宋" w:eastAsia="仿宋" w:cs="仿宋"/>
          <w:color w:val="FF0000"/>
          <w:sz w:val="30"/>
          <w:szCs w:val="30"/>
          <w:lang w:val="en-US" w:eastAsia="zh-CN"/>
        </w:rPr>
        <w:t>如没有【系统管理】这个功能，请联系实设处进行授权。。</w:t>
      </w:r>
    </w:p>
    <w:p>
      <w:pPr>
        <w:numPr>
          <w:ilvl w:val="0"/>
          <w:numId w:val="0"/>
        </w:numPr>
        <w:rPr>
          <w:rFonts w:hint="eastAsia" w:ascii="仿宋" w:hAnsi="仿宋" w:eastAsia="仿宋" w:cs="仿宋"/>
          <w:sz w:val="30"/>
          <w:szCs w:val="30"/>
          <w:lang w:val="en-US" w:eastAsia="zh-CN"/>
        </w:rPr>
      </w:pPr>
      <w:r>
        <w:rPr>
          <w:rFonts w:hint="eastAsia" w:ascii="仿宋" w:hAnsi="仿宋" w:eastAsia="仿宋" w:cs="仿宋"/>
          <w:sz w:val="30"/>
          <w:szCs w:val="30"/>
          <w:lang w:val="en-US" w:eastAsia="zh-CN"/>
        </w:rPr>
        <w:t>管理端如下图：</w:t>
      </w:r>
    </w:p>
    <w:p>
      <w:pPr>
        <w:numPr>
          <w:ilvl w:val="0"/>
          <w:numId w:val="0"/>
        </w:numPr>
        <w:rPr>
          <w:rFonts w:hint="eastAsia" w:ascii="仿宋" w:hAnsi="仿宋" w:eastAsia="仿宋" w:cs="仿宋"/>
          <w:sz w:val="30"/>
          <w:szCs w:val="30"/>
        </w:rPr>
      </w:pPr>
      <w:r>
        <w:rPr>
          <w:rFonts w:hint="eastAsia" w:ascii="仿宋" w:hAnsi="仿宋" w:eastAsia="仿宋" w:cs="仿宋"/>
          <w:sz w:val="30"/>
          <w:szCs w:val="30"/>
        </w:rPr>
        <w:drawing>
          <wp:inline distT="0" distB="0" distL="114300" distR="114300">
            <wp:extent cx="5272405" cy="2338070"/>
            <wp:effectExtent l="0" t="0" r="10795" b="24130"/>
            <wp:docPr id="8" name="图片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图片 8"/>
                    <pic:cNvPicPr>
                      <a:picLocks noChangeAspect="1"/>
                    </pic:cNvPicPr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5272405" cy="233807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numPr>
          <w:ilvl w:val="0"/>
          <w:numId w:val="1"/>
        </w:numPr>
        <w:rPr>
          <w:rFonts w:hint="eastAsia" w:ascii="仿宋" w:hAnsi="仿宋" w:eastAsia="仿宋" w:cs="仿宋"/>
          <w:sz w:val="30"/>
          <w:szCs w:val="30"/>
          <w:lang w:val="en-US" w:eastAsia="zh-CN"/>
        </w:rPr>
      </w:pPr>
      <w:r>
        <w:rPr>
          <w:rFonts w:hint="eastAsia" w:ascii="仿宋" w:hAnsi="仿宋" w:eastAsia="仿宋" w:cs="仿宋"/>
          <w:sz w:val="30"/>
          <w:szCs w:val="30"/>
          <w:lang w:val="en-US" w:eastAsia="zh-CN"/>
        </w:rPr>
        <w:t>点击【仪器设备】【仪器设备管理】，找到需要去修改的仪器设备，点击最后一列操作中的【编辑】进入到编辑页面。如下图：</w:t>
      </w:r>
    </w:p>
    <w:p>
      <w:pPr>
        <w:numPr>
          <w:ilvl w:val="0"/>
          <w:numId w:val="0"/>
        </w:numPr>
        <w:rPr>
          <w:rFonts w:hint="eastAsia" w:ascii="仿宋" w:hAnsi="仿宋" w:eastAsia="仿宋" w:cs="仿宋"/>
          <w:color w:val="FF0000"/>
          <w:sz w:val="30"/>
          <w:szCs w:val="30"/>
          <w:lang w:val="en-US" w:eastAsia="zh-CN"/>
        </w:rPr>
      </w:pPr>
      <w:r>
        <w:rPr>
          <w:rFonts w:hint="eastAsia" w:ascii="仿宋" w:hAnsi="仿宋" w:eastAsia="仿宋" w:cs="仿宋"/>
          <w:color w:val="FF0000"/>
          <w:sz w:val="30"/>
          <w:szCs w:val="30"/>
          <w:lang w:val="en-US" w:eastAsia="zh-CN"/>
        </w:rPr>
        <w:t>如系统找不到【仪器设备管理】功能或者找不到仪器设备，请联系实设处进行授权。</w:t>
      </w:r>
    </w:p>
    <w:p>
      <w:pPr>
        <w:numPr>
          <w:ilvl w:val="0"/>
          <w:numId w:val="0"/>
        </w:numPr>
        <w:rPr>
          <w:rFonts w:hint="eastAsia" w:ascii="仿宋" w:hAnsi="仿宋" w:eastAsia="仿宋" w:cs="仿宋"/>
          <w:sz w:val="30"/>
          <w:szCs w:val="30"/>
        </w:rPr>
      </w:pPr>
      <w:bookmarkStart w:id="0" w:name="_GoBack"/>
      <w:r>
        <w:rPr>
          <w:rFonts w:hint="eastAsia" w:ascii="仿宋" w:hAnsi="仿宋" w:eastAsia="仿宋" w:cs="仿宋"/>
          <w:sz w:val="30"/>
          <w:szCs w:val="30"/>
        </w:rPr>
        <w:drawing>
          <wp:inline distT="0" distB="0" distL="114300" distR="114300">
            <wp:extent cx="5266690" cy="2698115"/>
            <wp:effectExtent l="0" t="0" r="16510" b="19685"/>
            <wp:docPr id="9" name="图片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" name="图片 9"/>
                    <pic:cNvPicPr>
                      <a:picLocks noChangeAspect="1"/>
                    </pic:cNvPicPr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5266690" cy="269811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bookmarkEnd w:id="0"/>
    </w:p>
    <w:p>
      <w:pPr>
        <w:numPr>
          <w:ilvl w:val="0"/>
          <w:numId w:val="0"/>
        </w:numPr>
        <w:rPr>
          <w:rFonts w:hint="eastAsia" w:ascii="仿宋" w:hAnsi="仿宋" w:eastAsia="仿宋" w:cs="仿宋"/>
          <w:sz w:val="30"/>
          <w:szCs w:val="30"/>
          <w:lang w:val="en-US" w:eastAsia="zh-CN"/>
        </w:rPr>
      </w:pPr>
      <w:r>
        <w:rPr>
          <w:rFonts w:hint="eastAsia" w:ascii="仿宋" w:hAnsi="仿宋" w:eastAsia="仿宋" w:cs="仿宋"/>
          <w:sz w:val="30"/>
          <w:szCs w:val="30"/>
          <w:lang w:val="en-US" w:eastAsia="zh-CN"/>
        </w:rPr>
        <w:t>3.对仪器设备的</w:t>
      </w:r>
      <w:r>
        <w:rPr>
          <w:rFonts w:hint="eastAsia" w:ascii="仿宋" w:hAnsi="仿宋" w:eastAsia="仿宋" w:cs="仿宋"/>
          <w:b/>
          <w:bCs/>
          <w:sz w:val="30"/>
          <w:szCs w:val="30"/>
          <w:u w:val="single"/>
          <w:lang w:val="en-US" w:eastAsia="zh-CN"/>
        </w:rPr>
        <w:t>基础信息、扩展信息、技术指标</w:t>
      </w:r>
      <w:r>
        <w:rPr>
          <w:rFonts w:hint="eastAsia" w:ascii="仿宋" w:hAnsi="仿宋" w:eastAsia="仿宋" w:cs="仿宋"/>
          <w:sz w:val="30"/>
          <w:szCs w:val="30"/>
          <w:lang w:val="en-US" w:eastAsia="zh-CN"/>
        </w:rPr>
        <w:t>进行确认及填写。尽量完善其中信息。</w:t>
      </w:r>
      <w:r>
        <w:rPr>
          <w:rFonts w:hint="eastAsia" w:ascii="仿宋" w:hAnsi="仿宋" w:eastAsia="仿宋" w:cs="仿宋"/>
          <w:sz w:val="30"/>
          <w:szCs w:val="30"/>
          <w:lang w:val="en-US" w:eastAsia="zh-CN"/>
        </w:rPr>
        <w:br w:type="textWrapping"/>
      </w:r>
    </w:p>
    <w:p>
      <w:pPr>
        <w:numPr>
          <w:ilvl w:val="0"/>
          <w:numId w:val="0"/>
        </w:numPr>
        <w:rPr>
          <w:rFonts w:hint="eastAsia" w:ascii="仿宋" w:hAnsi="仿宋" w:eastAsia="仿宋" w:cs="仿宋"/>
          <w:sz w:val="30"/>
          <w:szCs w:val="30"/>
          <w:lang w:val="en-US" w:eastAsia="zh-CN"/>
        </w:rPr>
      </w:pPr>
      <w:r>
        <w:rPr>
          <w:rFonts w:hint="eastAsia" w:ascii="仿宋" w:hAnsi="仿宋" w:eastAsia="仿宋" w:cs="仿宋"/>
          <w:sz w:val="30"/>
          <w:szCs w:val="30"/>
          <w:lang w:val="en-US" w:eastAsia="zh-CN"/>
        </w:rPr>
        <w:t>完成后点击右上角【保存】</w:t>
      </w:r>
    </w:p>
    <w:p>
      <w:pPr>
        <w:numPr>
          <w:ilvl w:val="0"/>
          <w:numId w:val="0"/>
        </w:numPr>
        <w:rPr>
          <w:rFonts w:hint="eastAsia" w:ascii="仿宋" w:hAnsi="仿宋" w:eastAsia="仿宋" w:cs="仿宋"/>
          <w:color w:val="FF0000"/>
          <w:sz w:val="30"/>
          <w:szCs w:val="30"/>
          <w:lang w:val="en-US" w:eastAsia="zh-CN"/>
        </w:rPr>
      </w:pPr>
    </w:p>
    <w:p>
      <w:pPr>
        <w:numPr>
          <w:ilvl w:val="0"/>
          <w:numId w:val="0"/>
        </w:numPr>
        <w:rPr>
          <w:rFonts w:hint="eastAsia" w:ascii="仿宋" w:hAnsi="仿宋" w:eastAsia="仿宋" w:cs="仿宋"/>
          <w:color w:val="FF0000"/>
          <w:sz w:val="30"/>
          <w:szCs w:val="30"/>
          <w:lang w:val="en-US" w:eastAsia="zh-CN"/>
        </w:rPr>
      </w:pPr>
      <w:r>
        <w:rPr>
          <w:rFonts w:hint="eastAsia" w:ascii="仿宋" w:hAnsi="仿宋" w:eastAsia="仿宋" w:cs="仿宋"/>
          <w:color w:val="FF0000"/>
          <w:sz w:val="30"/>
          <w:szCs w:val="30"/>
          <w:lang w:val="en-US" w:eastAsia="zh-CN"/>
        </w:rPr>
        <w:t>欢迎大家加入FJUT大仪共享平台操作咨询QQ群：536302711.</w:t>
      </w:r>
    </w:p>
    <w:sectPr>
      <w:pgSz w:w="11906" w:h="16838"/>
      <w:pgMar w:top="1440" w:right="1800" w:bottom="1440" w:left="1800" w:header="851" w:footer="992" w:gutter="0"/>
      <w:cols w:space="425" w:num="1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2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4002EFF" w:usb1="C000247B" w:usb2="00000009" w:usb3="00000000" w:csb0="200001FF" w:csb1="00000000"/>
  </w:font>
  <w:font w:name="仿宋">
    <w:panose1 w:val="02010609060101010101"/>
    <w:charset w:val="86"/>
    <w:family w:val="auto"/>
    <w:pitch w:val="default"/>
    <w:sig w:usb0="800002BF" w:usb1="38CF7CFA" w:usb2="00000016" w:usb3="00000000" w:csb0="00040001" w:csb1="00000000"/>
  </w:font>
</w:font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p14">
  <w:abstractNum w:abstractNumId="0">
    <w:nsid w:val="52774FCE"/>
    <w:multiLevelType w:val="singleLevel"/>
    <w:tmpl w:val="52774FCE"/>
    <w:lvl w:ilvl="0" w:tentative="0">
      <w:start w:val="2"/>
      <w:numFmt w:val="decimal"/>
      <w:lvlText w:val="%1."/>
      <w:lvlJc w:val="left"/>
      <w:pPr>
        <w:tabs>
          <w:tab w:val="left" w:pos="312"/>
        </w:tabs>
      </w:p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90"/>
  <w:embedSystemFonts/>
  <w:bordersDoNotSurroundHeader w:val="1"/>
  <w:bordersDoNotSurroundFooter w:val="1"/>
  <w:documentProtection w:enforcement="0"/>
  <w:defaultTabStop w:val="420"/>
  <w:drawingGridVerticalSpacing w:val="156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docVars>
    <w:docVar w:name="commondata" w:val="eyJoZGlkIjoiYWNmMDcyZDlmOTVjNjFiNTYyYjUxMDY0ZGMyZmU0ZjQifQ=="/>
  </w:docVars>
  <w:rsids>
    <w:rsidRoot w:val="7EFB1946"/>
    <w:rsid w:val="07A55D7F"/>
    <w:rsid w:val="082C148A"/>
    <w:rsid w:val="120B7D07"/>
    <w:rsid w:val="2BF6398E"/>
    <w:rsid w:val="2DB2393E"/>
    <w:rsid w:val="32323FE6"/>
    <w:rsid w:val="40E36202"/>
    <w:rsid w:val="4CBA5D0D"/>
    <w:rsid w:val="4F277561"/>
    <w:rsid w:val="533B1B4E"/>
    <w:rsid w:val="59D26A03"/>
    <w:rsid w:val="604265FC"/>
    <w:rsid w:val="64480268"/>
    <w:rsid w:val="7CE637DC"/>
    <w:rsid w:val="7EFB1946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Theme="minorHAnsi" w:hAnsiTheme="minorHAnsi" w:eastAsiaTheme="minorEastAsia" w:cstheme="minorBidi"/>
      </w:rPr>
    </w:rPrDefault>
    <w:pPrDefault/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/>
    <w:lsdException w:qFormat="1" w:uiPriority="0" w:name="heading 2"/>
    <w:lsdException w:qFormat="1" w:uiPriority="0" w:name="heading 3"/>
    <w:lsdException w:qFormat="1" w:uiPriority="0" w:name="heading 4"/>
    <w:lsdException w:qFormat="1" w:uiPriority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unhideWhenUsed="0" w:uiPriority="0" w:semiHidden="0" w:name="toc 1"/>
    <w:lsdException w:unhideWhenUsed="0" w:uiPriority="0" w:semiHidden="0" w:name="toc 2"/>
    <w:lsdException w:unhideWhenUsed="0" w:uiPriority="0" w:semiHidden="0" w:name="toc 3"/>
    <w:lsdException w:unhideWhenUsed="0" w:uiPriority="0" w:semiHidden="0" w:name="toc 4"/>
    <w:lsdException w:unhideWhenUsed="0" w:uiPriority="0" w:semiHidden="0" w:name="toc 5"/>
    <w:lsdException w:unhideWhenUsed="0" w:uiPriority="0" w:semiHidden="0" w:name="toc 6"/>
    <w:lsdException w:unhideWhenUsed="0" w:uiPriority="0" w:semiHidden="0" w:name="toc 7"/>
    <w:lsdException w:unhideWhenUsed="0" w:uiPriority="0" w:semiHidden="0" w:name="toc 8"/>
    <w:lsdException w:unhideWhenUsed="0" w:uiPriority="0" w:semiHidden="0" w:name="toc 9"/>
    <w:lsdException w:unhideWhenUsed="0" w:uiPriority="0" w:semiHidden="0" w:name="Normal Indent"/>
    <w:lsdException w:unhideWhenUsed="0" w:uiPriority="0" w:semiHidden="0" w:name="footnote text"/>
    <w:lsdException w:unhideWhenUsed="0" w:uiPriority="0" w:semiHidden="0" w:name="annotation text"/>
    <w:lsdException w:unhideWhenUsed="0" w:uiPriority="0" w:semiHidden="0" w:name="header"/>
    <w:lsdException w:unhideWhenUsed="0" w:uiPriority="0" w:semiHidden="0" w:name="footer"/>
    <w:lsdException w:unhideWhenUsed="0" w:uiPriority="0" w:semiHidden="0" w:name="index heading"/>
    <w:lsdException w:qFormat="1" w:uiPriority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unhideWhenUsed="0" w:uiPriority="0" w:semiHidden="0" w:name="annotation reference"/>
    <w:lsdException w:unhideWhenUsed="0" w:uiPriority="0" w:semiHidden="0" w:name="line number"/>
    <w:lsdException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qFormat="1" w:unhideWhenUsed="0" w:uiPriority="0" w:name="Default Paragraph Font"/>
    <w:lsdException w:unhideWhenUsed="0" w:uiPriority="0" w:semiHidden="0" w:name="Body Text"/>
    <w:lsdException w:unhideWhenUsed="0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unhideWhenUsed="0" w:uiPriority="0" w:semiHidden="0" w:name="Body Text First Indent"/>
    <w:lsdException w:unhideWhenUsed="0" w:uiPriority="0" w:semiHidden="0" w:name="Body Text First Indent 2"/>
    <w:lsdException w:unhideWhenUsed="0" w:uiPriority="0" w:semiHidden="0" w:name="Note Heading"/>
    <w:lsdException w:unhideWhenUsed="0" w:uiPriority="0" w:semiHidden="0" w:name="Body Text 2"/>
    <w:lsdException w:unhideWhenUsed="0" w:uiPriority="0" w:semiHidden="0" w:name="Body Text 3"/>
    <w:lsdException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qFormat="1" w:unhideWhenUsed="0" w:uiPriority="0" w:semiHidden="0" w:name="Hyperlink"/>
    <w:lsdException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unhideWhenUsed="0" w:uiPriority="0" w:semiHidden="0" w:name="Document Map"/>
    <w:lsdException w:unhideWhenUsed="0" w:uiPriority="0" w:semiHidden="0" w:name="Plain Text"/>
    <w:lsdException w:unhideWhenUsed="0" w:uiPriority="0" w:semiHidden="0" w:name="E-mail Signature"/>
    <w:lsdException w:unhideWhenUsed="0" w:uiPriority="0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unhideWhenUsed="0" w:uiPriority="0" w:semiHidden="0" w:name="HTML Code"/>
    <w:lsdException w:unhideWhenUsed="0" w:uiPriority="0" w:semiHidden="0" w:name="HTML Definition"/>
    <w:lsdException w:unhideWhenUsed="0" w:uiPriority="0" w:semiHidden="0" w:name="HTML Keyboard"/>
    <w:lsdException w:unhideWhenUsed="0" w:uiPriority="0" w:semiHidden="0" w:name="HTML Preformatted"/>
    <w:lsdException w:unhideWhenUsed="0" w:uiPriority="0" w:semiHidden="0" w:name="HTML Sample"/>
    <w:lsdException w:unhideWhenUsed="0" w:uiPriority="0" w:semiHidden="0" w:name="HTML Typewriter"/>
    <w:lsdException w:unhideWhenUsed="0" w:uiPriority="0" w:semiHidden="0" w:name="HTML Variable"/>
    <w:lsdException w:qFormat="1" w:unhideWhenUsed="0" w:uiPriority="0" w:name="Normal Table"/>
    <w:lsdException w:unhideWhenUsed="0" w:uiPriority="0" w:semiHidden="0" w:name="annotation subject"/>
    <w:lsdException w:unhideWhenUsed="0" w:uiPriority="0" w:semiHidden="0" w:name="Table Simple 1"/>
    <w:lsdException w:unhideWhenUsed="0" w:uiPriority="0" w:semiHidden="0" w:name="Table Simple 2"/>
    <w:lsdException w:unhideWhenUsed="0" w:uiPriority="0" w:semiHidden="0" w:name="Table Simple 3"/>
    <w:lsdException w:unhideWhenUsed="0" w:uiPriority="0" w:semiHidden="0" w:name="Table Classic 1"/>
    <w:lsdException w:unhideWhenUsed="0" w:uiPriority="0" w:semiHidden="0" w:name="Table Classic 2"/>
    <w:lsdException w:unhideWhenUsed="0" w:uiPriority="0" w:semiHidden="0" w:name="Table Classic 3"/>
    <w:lsdException w:unhideWhenUsed="0" w:uiPriority="0" w:semiHidden="0" w:name="Table Classic 4"/>
    <w:lsdException w:unhideWhenUsed="0" w:uiPriority="0" w:semiHidden="0" w:name="Table Colorful 1"/>
    <w:lsdException w:unhideWhenUsed="0" w:uiPriority="0" w:semiHidden="0" w:name="Table Colorful 2"/>
    <w:lsdException w:unhideWhenUsed="0" w:uiPriority="0" w:semiHidden="0" w:name="Table Colorful 3"/>
    <w:lsdException w:unhideWhenUsed="0" w:uiPriority="0" w:semiHidden="0" w:name="Table Columns 1"/>
    <w:lsdException w:unhideWhenUsed="0" w:uiPriority="0" w:semiHidden="0" w:name="Table Columns 2"/>
    <w:lsdException w:unhideWhenUsed="0" w:uiPriority="0" w:semiHidden="0" w:name="Table Columns 3"/>
    <w:lsdException w:unhideWhenUsed="0" w:uiPriority="0" w:semiHidden="0" w:name="Table Columns 4"/>
    <w:lsdException w:unhideWhenUsed="0" w:uiPriority="0" w:semiHidden="0" w:name="Table Columns 5"/>
    <w:lsdException w:unhideWhenUsed="0" w:uiPriority="0" w:semiHidden="0" w:name="Table Grid 1"/>
    <w:lsdException w:unhideWhenUsed="0" w:uiPriority="0" w:semiHidden="0" w:name="Table Grid 2"/>
    <w:lsdException w:unhideWhenUsed="0" w:uiPriority="0" w:semiHidden="0" w:name="Table Grid 3"/>
    <w:lsdException w:unhideWhenUsed="0" w:uiPriority="0" w:semiHidden="0" w:name="Table Grid 4"/>
    <w:lsdException w:unhideWhenUsed="0" w:uiPriority="0" w:semiHidden="0" w:name="Table Grid 5"/>
    <w:lsdException w:unhideWhenUsed="0" w:uiPriority="0" w:semiHidden="0" w:name="Table Grid 6"/>
    <w:lsdException w:unhideWhenUsed="0" w:uiPriority="0" w:semiHidden="0" w:name="Table Grid 7"/>
    <w:lsdException w:unhideWhenUsed="0" w:uiPriority="0" w:semiHidden="0" w:name="Table Grid 8"/>
    <w:lsdException w:unhideWhenUsed="0" w:uiPriority="0" w:semiHidden="0" w:name="Table List 1"/>
    <w:lsdException w:unhideWhenUsed="0" w:uiPriority="0" w:semiHidden="0" w:name="Table List 2"/>
    <w:lsdException w:unhideWhenUsed="0" w:uiPriority="0" w:semiHidden="0" w:name="Table List 3"/>
    <w:lsdException w:unhideWhenUsed="0" w:uiPriority="0" w:semiHidden="0" w:name="Table List 4"/>
    <w:lsdException w:unhideWhenUsed="0" w:uiPriority="0" w:semiHidden="0" w:name="Table List 5"/>
    <w:lsdException w:unhideWhenUsed="0" w:uiPriority="0" w:semiHidden="0" w:name="Table List 6"/>
    <w:lsdException w:unhideWhenUsed="0" w:uiPriority="0" w:semiHidden="0" w:name="Table List 7"/>
    <w:lsdException w:unhideWhenUsed="0" w:uiPriority="0" w:semiHidden="0" w:name="Table List 8"/>
    <w:lsdException w:unhideWhenUsed="0" w:uiPriority="0" w:semiHidden="0" w:name="Table 3D effects 1"/>
    <w:lsdException w:unhideWhenUsed="0" w:uiPriority="0" w:semiHidden="0" w:name="Table 3D effects 2"/>
    <w:lsdException w:unhideWhenUsed="0" w:uiPriority="0" w:semiHidden="0" w:name="Table 3D effects 3"/>
    <w:lsdException w:unhideWhenUsed="0" w:uiPriority="0" w:semiHidden="0" w:name="Table Contemporary"/>
    <w:lsdException w:unhideWhenUsed="0" w:uiPriority="0" w:semiHidden="0" w:name="Table Elegant"/>
    <w:lsdException w:unhideWhenUsed="0" w:uiPriority="0" w:semiHidden="0" w:name="Table Professional"/>
    <w:lsdException w:unhideWhenUsed="0" w:uiPriority="0" w:semiHidden="0" w:name="Table Subtle 1"/>
    <w:lsdException w:unhideWhenUsed="0" w:uiPriority="0" w:semiHidden="0" w:name="Table Subtle 2"/>
    <w:lsdException w:unhideWhenUsed="0" w:uiPriority="0" w:semiHidden="0" w:name="Table Web 1"/>
    <w:lsdException w:unhideWhenUsed="0" w:uiPriority="0" w:semiHidden="0" w:name="Table Web 2"/>
    <w:lsdException w:unhideWhenUsed="0" w:uiPriority="0" w:semiHidden="0" w:name="Table Web 3"/>
    <w:lsdException w:unhideWhenUsed="0" w:uiPriority="0" w:semiHidden="0" w:name="Balloon Text"/>
    <w:lsdException w:unhideWhenUsed="0" w:uiPriority="0" w:semiHidden="0" w:name="Table Grid"/>
    <w:lsdException w:unhideWhenUsed="0" w:uiPriority="0" w:semiHidden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Theme="minorHAnsi" w:hAnsiTheme="minorHAnsi" w:eastAsiaTheme="minorEastAsia" w:cstheme="minorBidi"/>
      <w:kern w:val="2"/>
      <w:sz w:val="21"/>
      <w:szCs w:val="24"/>
      <w:lang w:val="en-US" w:eastAsia="zh-CN" w:bidi="ar-SA"/>
    </w:rPr>
  </w:style>
  <w:style w:type="paragraph" w:styleId="2">
    <w:name w:val="heading 1"/>
    <w:basedOn w:val="1"/>
    <w:next w:val="1"/>
    <w:qFormat/>
    <w:uiPriority w:val="0"/>
    <w:pPr>
      <w:keepNext/>
      <w:keepLines/>
      <w:spacing w:before="340" w:beforeLines="0" w:beforeAutospacing="0" w:after="330" w:afterLines="0" w:afterAutospacing="0" w:line="576" w:lineRule="auto"/>
      <w:outlineLvl w:val="0"/>
    </w:pPr>
    <w:rPr>
      <w:b/>
      <w:kern w:val="44"/>
      <w:sz w:val="44"/>
    </w:rPr>
  </w:style>
  <w:style w:type="character" w:default="1" w:styleId="4">
    <w:name w:val="Default Paragraph Font"/>
    <w:semiHidden/>
    <w:qFormat/>
    <w:uiPriority w:val="0"/>
  </w:style>
  <w:style w:type="table" w:default="1" w:styleId="3">
    <w:name w:val="Normal Table"/>
    <w:semiHidden/>
    <w:qFormat/>
    <w:uiPriority w:val="0"/>
    <w:tblPr>
      <w:tblCellMar>
        <w:top w:w="0" w:type="dxa"/>
        <w:left w:w="108" w:type="dxa"/>
        <w:bottom w:w="0" w:type="dxa"/>
        <w:right w:w="108" w:type="dxa"/>
      </w:tblCellMar>
    </w:tblPr>
  </w:style>
  <w:style w:type="character" w:styleId="5">
    <w:name w:val="Hyperlink"/>
    <w:basedOn w:val="4"/>
    <w:qFormat/>
    <w:uiPriority w:val="0"/>
    <w:rPr>
      <w:color w:val="0000FF"/>
      <w:u w:val="single"/>
    </w:r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6.png"/><Relationship Id="rId8" Type="http://schemas.openxmlformats.org/officeDocument/2006/relationships/image" Target="media/image5.png"/><Relationship Id="rId7" Type="http://schemas.openxmlformats.org/officeDocument/2006/relationships/image" Target="media/image4.png"/><Relationship Id="rId6" Type="http://schemas.openxmlformats.org/officeDocument/2006/relationships/image" Target="media/image3.png"/><Relationship Id="rId5" Type="http://schemas.openxmlformats.org/officeDocument/2006/relationships/image" Target="media/image2.png"/><Relationship Id="rId4" Type="http://schemas.openxmlformats.org/officeDocument/2006/relationships/image" Target="media/image1.png"/><Relationship Id="rId3" Type="http://schemas.openxmlformats.org/officeDocument/2006/relationships/theme" Target="theme/theme1.xml"/><Relationship Id="rId2" Type="http://schemas.openxmlformats.org/officeDocument/2006/relationships/settings" Target="settings.xml"/><Relationship Id="rId11" Type="http://schemas.openxmlformats.org/officeDocument/2006/relationships/fontTable" Target="fontTable.xml"/><Relationship Id="rId10" Type="http://schemas.openxmlformats.org/officeDocument/2006/relationships/numbering" Target="numbering.xml"/><Relationship Id="rId1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WPS">
  <a:themeElements>
    <a:clrScheme name="WPS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874CB"/>
      </a:accent1>
      <a:accent2>
        <a:srgbClr val="EE822F"/>
      </a:accent2>
      <a:accent3>
        <a:srgbClr val="F2BA02"/>
      </a:accent3>
      <a:accent4>
        <a:srgbClr val="75BD42"/>
      </a:accent4>
      <a:accent5>
        <a:srgbClr val="30C0B4"/>
      </a:accent5>
      <a:accent6>
        <a:srgbClr val="E54C5E"/>
      </a:accent6>
      <a:hlink>
        <a:srgbClr val="0026E5"/>
      </a:hlink>
      <a:folHlink>
        <a:srgbClr val="7E1FAD"/>
      </a:folHlink>
    </a:clrScheme>
    <a:fontScheme name="WPS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WPS">
      <a:fillStyleLst>
        <a:solidFill>
          <a:schemeClr val="phClr"/>
        </a:solidFill>
        <a:gradFill>
          <a:gsLst>
            <a:gs pos="0">
              <a:schemeClr val="phClr">
                <a:lumOff val="17500"/>
              </a:schemeClr>
            </a:gs>
            <a:gs pos="100000">
              <a:schemeClr val="phClr"/>
            </a:gs>
          </a:gsLst>
          <a:lin ang="2700000" scaled="0"/>
        </a:gradFill>
        <a:gradFill>
          <a:gsLst>
            <a:gs pos="0">
              <a:schemeClr val="phClr">
                <a:hueOff val="-2520000"/>
              </a:schemeClr>
            </a:gs>
            <a:gs pos="100000">
              <a:schemeClr val="phClr"/>
            </a:gs>
          </a:gsLst>
          <a:lin ang="2700000" scaled="0"/>
        </a:gradFill>
      </a:fillStyleLst>
      <a:lnStyleLst>
        <a:ln w="1270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gradFill>
            <a:gsLst>
              <a:gs pos="0">
                <a:schemeClr val="phClr">
                  <a:hueOff val="-4200000"/>
                </a:schemeClr>
              </a:gs>
              <a:gs pos="100000">
                <a:schemeClr val="phClr"/>
              </a:gs>
            </a:gsLst>
            <a:lin ang="2700000" scaled="1"/>
          </a:gradFill>
          <a:prstDash val="solid"/>
          <a:miter lim="800000"/>
        </a:ln>
      </a:lnStyleLst>
      <a:effectStyleLst>
        <a:effectStyle>
          <a:effectLst>
            <a:outerShdw blurRad="101600" dist="50800" dir="5400000" algn="ctr" rotWithShape="0">
              <a:schemeClr val="phClr">
                <a:alpha val="60000"/>
              </a:schemeClr>
            </a:outerShdw>
          </a:effectLst>
        </a:effectStyle>
        <a:effectStyle>
          <a:effectLst>
            <a:reflection stA="50000" endA="300" endPos="40000" dist="25400" dir="5400000" sy="-100000" algn="bl" rotWithShape="0"/>
          </a:effectLst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Pages>1</Pages>
  <Words>0</Words>
  <Characters>0</Characters>
  <Lines>0</Lines>
  <Paragraphs>0</Paragraphs>
  <TotalTime>5</TotalTime>
  <ScaleCrop>false</ScaleCrop>
  <LinksUpToDate>false</LinksUpToDate>
  <CharactersWithSpaces>0</CharactersWithSpaces>
  <Application>WPS Office_12.1.0.15712_F1E327BC-269C-435d-A152-05C5408002CA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2023-11-13T10:15:00Z</dcterms:created>
  <dc:creator>王子乐乐乐</dc:creator>
  <cp:lastModifiedBy>司军辉</cp:lastModifiedBy>
  <dcterms:modified xsi:type="dcterms:W3CDTF">2023-11-13T12:03:07Z</dcterms:modified>
  <cp:revision>1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2052-12.1.0.15712</vt:lpwstr>
  </property>
  <property fmtid="{D5CDD505-2E9C-101B-9397-08002B2CF9AE}" pid="3" name="ICV">
    <vt:lpwstr>246D133348C34E92ABAD2B89764AF821_13</vt:lpwstr>
  </property>
</Properties>
</file>