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2024年高校实验室安全管理培训班（第三期）报名回执表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3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"mailto:gsysfh@pku.edu.cn。"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DYwNjFlNjhjZDgzOWJjODk1MTJjNmNkOGY1NzkifQ=="/>
  </w:docVars>
  <w:rsids>
    <w:rsidRoot w:val="00000000"/>
    <w:rsid w:val="2F1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2024-05-16T02:31:37Z</dcterms:created>
  <dc:creator>Administrator</dc:creator>
  <cp:lastModifiedBy>WPS_1615512081</cp:lastModifiedBy>
  <dcterms:modified xsi:type="dcterms:W3CDTF">2024-05-16T02:32:54Z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53DA204CEC594E1AB4A764E4F449E50B_12</vt:lpwstr>
  </property>
</Properties>
</file>